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3B" w:rsidRDefault="00B2663B" w:rsidP="00B26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63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B2663B">
        <w:rPr>
          <w:rFonts w:ascii="Times New Roman" w:hAnsi="Times New Roman" w:cs="Times New Roman"/>
          <w:b/>
          <w:bCs/>
          <w:sz w:val="28"/>
          <w:szCs w:val="28"/>
        </w:rPr>
        <w:br/>
        <w:t>зимовальных ям, расположенных на водных объектах рыбохозяйственного значения Волжско-Каспийского рыбохозяйственного бассейна (</w:t>
      </w:r>
      <w:r w:rsidRPr="00B2663B">
        <w:rPr>
          <w:rFonts w:ascii="Times New Roman" w:hAnsi="Times New Roman" w:cs="Times New Roman"/>
          <w:sz w:val="28"/>
          <w:szCs w:val="28"/>
        </w:rPr>
        <w:t xml:space="preserve">Приложение N 5 к </w:t>
      </w:r>
      <w:hyperlink w:anchor="sub_1000" w:history="1">
        <w:r w:rsidRPr="00B2663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Правилам</w:t>
        </w:r>
      </w:hyperlink>
      <w:r w:rsidRPr="00B2663B">
        <w:rPr>
          <w:rFonts w:ascii="Times New Roman" w:hAnsi="Times New Roman" w:cs="Times New Roman"/>
          <w:sz w:val="28"/>
          <w:szCs w:val="28"/>
        </w:rPr>
        <w:t xml:space="preserve"> рыболовства для Волжско-Каспийского рыбохозяйственного бассейна)</w:t>
      </w:r>
    </w:p>
    <w:p w:rsidR="00B2663B" w:rsidRPr="00B2663B" w:rsidRDefault="00B2663B" w:rsidP="00B2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2000"/>
            <w:r w:rsidRPr="00B26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Ярославская область</w:t>
            </w:r>
            <w:bookmarkEnd w:id="0"/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Соть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и Даниловского районов: от местечка Водопой вниз по течению до устья реки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Соть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(местечко Дубки) площадью 42 га, протяженностью 14 км;</w:t>
            </w:r>
            <w:proofErr w:type="gramEnd"/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Горьковское водохранилище на границе Рыбинского 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районов: Верхний Богоявленский - Нижний Богоявленский перекаты (459-462 км судового хода) или от деревни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Хопылёво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района до устья реки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Крутец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по левому берегу реки Волга площадью 180 га, протяженностью 3 км;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Рыбинское водохранилище (Брейтовский район): в радиусе 2 км от точки 58°24'35",9 с.ш. - 37°49'04",1 в.д. площадью 1256 га, в диаметре - 4 км;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Рыбинское водохранилище (Брейтовский район): в радиусе 2 км от точки 58°24'12",4 с.ш. - 37°54'19",1 в.д. площадью 1256 га, в диаметре - 4 км;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Рыбинское водохранилище (Брейтовский район): в радиусе 2 км от точки 58°24'04",7 с.ш. - 37°56'06",9 в.д. площадью 1256 га, в диаметре - 4 км;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Рыбинское водохранилище (Брейтовский район): в радиусе 2 км от точки 58°23'33",4 с.ш. - 38°05'07",9 в.д. площадью 1256 га, в диаметре - 4 км;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Рыбинское водохранилище (Брейтовский район): в радиусе 2 км от точки 58°22'10",7 с.ш. - 38°14'19",2 в.д. площадью 1256 га, в диаметре - 4 км;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Рыбинское водохранилище (Пошехонский район): в радиусе 2 км от точки 58°26'98",7 с.ш. - 38°36'21",6 в.д. площадью 1256 га, в диаметре - 4 км;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Рыбинское водохранилище (Пошехонский район): в радиусе 2 км от точки 58°26'20",7 с.ш. - 38°32'98",7 в.д. площадью 1256 га, в диаметре - 4 км;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река Сара (Ростовский район): от устья до поселка Поречье протяженностью 2 км.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Келноть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: участок реки от дамбы вверх по течению на расстояние 500 м;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Угличское водохранилище (Ярославская область,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район): между населенными пунктами Новоселки-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Камышево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8 га;</w:t>
            </w:r>
          </w:p>
        </w:tc>
      </w:tr>
    </w:tbl>
    <w:p w:rsidR="00B2663B" w:rsidRPr="00B2663B" w:rsidRDefault="00B2663B" w:rsidP="00B2663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2663B" w:rsidRPr="00B2663B" w:rsidRDefault="00B2663B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2663B" w:rsidRPr="00B2663B" w:rsidRDefault="00B2663B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2663B" w:rsidRPr="00B2663B" w:rsidRDefault="00B2663B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2663B" w:rsidRPr="00B2663B" w:rsidRDefault="00B2663B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2663B" w:rsidRPr="00B2663B" w:rsidRDefault="00B2663B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2663B" w:rsidRPr="00B2663B" w:rsidRDefault="00B2663B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2663B" w:rsidRPr="00B2663B" w:rsidRDefault="00B2663B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2663B" w:rsidRPr="00B2663B" w:rsidRDefault="00B2663B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2663B" w:rsidRDefault="00B2663B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2663B" w:rsidRDefault="00B2663B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7960E1" w:rsidRDefault="007960E1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7960E1" w:rsidRPr="00B2663B" w:rsidRDefault="007960E1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bookmarkStart w:id="1" w:name="_GoBack"/>
      <w:bookmarkEnd w:id="1"/>
    </w:p>
    <w:p w:rsidR="00B2663B" w:rsidRPr="00B2663B" w:rsidRDefault="00B2663B" w:rsidP="00B266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2663B" w:rsidRPr="00B2663B" w:rsidRDefault="00B2663B" w:rsidP="00B26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63B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Pr="00B2663B">
        <w:rPr>
          <w:rFonts w:ascii="Times New Roman" w:hAnsi="Times New Roman" w:cs="Times New Roman"/>
          <w:b/>
          <w:sz w:val="28"/>
          <w:szCs w:val="28"/>
        </w:rPr>
        <w:br/>
        <w:t>нерестовых участков, расположенных на водных объектах рыбохозяйственного значения Волжско-Каспийского рыбохозяйственного бассейна</w:t>
      </w:r>
      <w:r w:rsidRPr="00B26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63B">
        <w:rPr>
          <w:rFonts w:ascii="Times New Roman" w:hAnsi="Times New Roman" w:cs="Times New Roman"/>
          <w:bCs/>
          <w:sz w:val="28"/>
          <w:szCs w:val="28"/>
        </w:rPr>
        <w:t xml:space="preserve">(Приложение N 6 к </w:t>
      </w:r>
      <w:hyperlink w:anchor="sub_1000" w:history="1">
        <w:r w:rsidRPr="00B2663B">
          <w:rPr>
            <w:rStyle w:val="a3"/>
            <w:rFonts w:ascii="Times New Roman" w:hAnsi="Times New Roman" w:cs="Times New Roman"/>
            <w:b/>
            <w:sz w:val="28"/>
            <w:szCs w:val="28"/>
          </w:rPr>
          <w:t>Правилам</w:t>
        </w:r>
      </w:hyperlink>
      <w:r w:rsidRPr="00B2663B">
        <w:rPr>
          <w:rFonts w:ascii="Times New Roman" w:hAnsi="Times New Roman" w:cs="Times New Roman"/>
          <w:bCs/>
          <w:sz w:val="28"/>
          <w:szCs w:val="28"/>
        </w:rPr>
        <w:t xml:space="preserve"> рыболовства для Волжско-Каспийского рыбохозяйственного бассейна)</w:t>
      </w:r>
    </w:p>
    <w:p w:rsidR="00B2663B" w:rsidRPr="00B2663B" w:rsidRDefault="00B2663B" w:rsidP="00B2663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Ярославская область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Угличское водохранилище: от уреза воды в период весеннего половодья на ширину 500 м по правому берегу от границы с Тверской областью до деревни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Гребенево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Угличское водохранилище: от уреза воды на ширину 500 м вглубь водоема по левому берегу от границы с Тверской областью до административной границы деревни Прилуки: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36002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Рыбинское водохранилище: от уреза воды на ширину 500 м вглубь водоема по правому берегу от административной границы деревни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Модявино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Угличского района до административной границы села Охотино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Мышкинского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включая реки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Юхоть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Улейма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End w:id="2"/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Рыбинское водохранилище: от уреза воды в период весеннего половодья на ширину 500 м по правому берегу Волжского отрога от поселка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Юхоть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Мышкинского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района до деревни Высоки Рыбинского района;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36005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Рыбинское водохранилище: от уреза воды на ширину 500 м вглубь водоема по правому берегу от точки с координатами 58°05,01' с.ш., 38°19,172' в.д. до административной границы деревни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Могильца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района;</w:t>
            </w:r>
            <w:bookmarkEnd w:id="3"/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Рыбинское водохранилище: от уреза воды в период весеннего половодья на ширину 500 м по левому берегу от деревни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Налуцкое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Угличского района, включая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Спирковский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залив до села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36008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Рыбинское водохранилище: от уреза воды на ширину 500 м вглубь водоема по левому берегу от административной границы города Мышкин до деревни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Зиновская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Мышкинского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  <w:bookmarkEnd w:id="4"/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Рыбинское водохранилище: от уреза воды на ширину 500 м вглубь водоема по юго-западному побережью от административной границы села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Сменцево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до реки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Сить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притоки: реки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Сутка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Ильд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Чеснава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Кудаша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Сить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(кроме участка по левому берегу реки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Сить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от автодорожного моста вниз по течению протяженностью 3 км);</w:t>
            </w:r>
            <w:proofErr w:type="gramEnd"/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Рыбинское водохранилище: от уреза воды в период весеннего половодья на ширину 500 м по юго-западному побережью от устья реки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Сить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до реки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Себла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, включая все притоки;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Рыбинское водохранилище: от уреза воды в период весеннего половодья на ширину 500 м по северо-восточному побережью от Рыбинской ГЭС до деревни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Милюшино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Рыбинское водохранилище: от уреза воды в период весеннего половодья на ширину 500 м по северо-восточному побережью от Рыбинской ГЭС до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мыса, включая все ручьи и мелкие речки;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Рыбинское водохранилище: от уреза воды в период весеннего половодья на ширину 500 м по северо-восточному побережью от деревни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Григорово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до деревни Гаютино, включая реки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Согожа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Ухра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Керома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Ветха</w:t>
            </w:r>
            <w:proofErr w:type="gram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Маткома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Конгора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Кештома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Рыбинское водохранилище: от уреза воды в период весеннего половодья на ширину </w:t>
            </w:r>
            <w:r w:rsidRPr="00B26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500 м по северо-восточному побережью от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Переборских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шлюзов (по левому берегу) до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мыса;</w:t>
            </w:r>
            <w:proofErr w:type="gramEnd"/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Рыбинское водохранилище: от уреза воды в период весеннего половодья на ширину 500 м по северо-восточному побережью от Рыбинской судоверфи до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Легковского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мыса;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Рыбинское водохранилище: от уреза воды на ширину 1000 м вглубь водоема вокруг островов:</w:t>
            </w:r>
          </w:p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Святовский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Мох;</w:t>
            </w:r>
          </w:p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- остров напротив Центрального мыса (с границами от точки с координатами 58°25' с.ш., 38°11' в.д., далее до точки с координатами 58°25' с.ш., 38°10' в.д., далее до точки с координатами 58°27,895' с.ш., 38°06,929' в.д., далее до точки с координатами 58°28,861' с.ш., 38°11,002' в.д., далее до точки с координатами 58°26,114' с.ш., 38°13,224' в.д.);</w:t>
            </w:r>
            <w:proofErr w:type="gramEnd"/>
          </w:p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- остров напротив деревни Бабино Пошехонского района (с границами от точки с координатами 58°35,985' с.ш., 38°30,085' в.д., далее до точки с координатами 58°34,697' с.ш., 38°30,682' в.д., далее до точки с координатами 58°33,451' с.ш., 38°34,184' в.д., далее до точки с координатами 58°35,448' с.ш., 38°31,877' в.д.).</w:t>
            </w:r>
            <w:proofErr w:type="gramEnd"/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Горьковское водохранилище: река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Солоница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от устья вверх до озера Никольское, озеро Никольское на всей акватории;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Горьковское водохранилище: река Черная от устья вверх до озера Чистое, озеро Чистое на всей акватории;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Горьковское водохранилище: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Уваровские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разливы от уреза воды в период весеннего половодья на ширину 100 м;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Горьковское водохранилище: река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Сезема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Сеземовским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разливом на всей акватории;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Горьковское водохранилище: река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Соть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на всем протяжении; река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Прость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Шигинским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полоем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Горьковское водохранилище: реки: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Касть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Вопша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Великая, Сорока,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Туношенка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Шиголость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Горьковское водохранилище: вокруг островов Богоявленский,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Норский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Савинский,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Туношенский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Ульковский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Овсянниковский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Большесольский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, включая залив у острова (от точки с координатами 57°42,664' с.ш., 40°19,193' в.д. и точки с координатами 57°42,662' с.ш., 40°19,649' в.д. до точки в устье залива с координатами 57°42,353' с.ш., 40°19,868' в.д.), на ширину 100 м вглубь основного русла и всей акватории проток</w:t>
            </w:r>
            <w:proofErr w:type="gram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(воложек) и заливов;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Горьковское водохранилище: Костромские разливы в пределах Ярославской области на всей акватории;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Горьковское водохранилище: река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Которосль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от места слияния рек Устье 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Векса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до устья реки </w:t>
            </w:r>
            <w:proofErr w:type="spell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Пахма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663B" w:rsidRPr="00B2663B" w:rsidTr="00B2663B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3B" w:rsidRPr="00B2663B" w:rsidRDefault="00B2663B" w:rsidP="00B2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proofErr w:type="gramStart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Неро</w:t>
            </w:r>
            <w:proofErr w:type="spell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>: на</w:t>
            </w:r>
            <w:proofErr w:type="gramEnd"/>
            <w:r w:rsidRPr="00B2663B">
              <w:rPr>
                <w:rFonts w:ascii="Times New Roman" w:hAnsi="Times New Roman" w:cs="Times New Roman"/>
                <w:sz w:val="28"/>
                <w:szCs w:val="28"/>
              </w:rPr>
              <w:t xml:space="preserve"> всей акватории.</w:t>
            </w:r>
          </w:p>
        </w:tc>
      </w:tr>
    </w:tbl>
    <w:p w:rsidR="00B2663B" w:rsidRPr="00B2663B" w:rsidRDefault="00B2663B" w:rsidP="00B2663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76B2" w:rsidRPr="00B2663B" w:rsidRDefault="00D276B2" w:rsidP="00B2663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D276B2" w:rsidRPr="00B2663B" w:rsidSect="007960E1">
      <w:footerReference w:type="default" r:id="rId7"/>
      <w:pgSz w:w="11900" w:h="16800"/>
      <w:pgMar w:top="993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32" w:rsidRDefault="00733132" w:rsidP="007960E1">
      <w:pPr>
        <w:spacing w:after="0" w:line="240" w:lineRule="auto"/>
      </w:pPr>
      <w:r>
        <w:separator/>
      </w:r>
    </w:p>
  </w:endnote>
  <w:endnote w:type="continuationSeparator" w:id="0">
    <w:p w:rsidR="00733132" w:rsidRDefault="00733132" w:rsidP="0079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23D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23D24" w:rsidRDefault="0073313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23D24" w:rsidRDefault="0073313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23D24" w:rsidRDefault="00733132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32" w:rsidRDefault="00733132" w:rsidP="007960E1">
      <w:pPr>
        <w:spacing w:after="0" w:line="240" w:lineRule="auto"/>
      </w:pPr>
      <w:r>
        <w:separator/>
      </w:r>
    </w:p>
  </w:footnote>
  <w:footnote w:type="continuationSeparator" w:id="0">
    <w:p w:rsidR="00733132" w:rsidRDefault="00733132" w:rsidP="0079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3B"/>
    <w:rsid w:val="000E62FB"/>
    <w:rsid w:val="000F1596"/>
    <w:rsid w:val="002811F3"/>
    <w:rsid w:val="002D3831"/>
    <w:rsid w:val="005720F7"/>
    <w:rsid w:val="00733132"/>
    <w:rsid w:val="007960E1"/>
    <w:rsid w:val="00B2663B"/>
    <w:rsid w:val="00BD2B96"/>
    <w:rsid w:val="00D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63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0E1"/>
  </w:style>
  <w:style w:type="paragraph" w:styleId="a6">
    <w:name w:val="footer"/>
    <w:basedOn w:val="a"/>
    <w:link w:val="a7"/>
    <w:uiPriority w:val="99"/>
    <w:unhideWhenUsed/>
    <w:rsid w:val="0079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63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0E1"/>
  </w:style>
  <w:style w:type="paragraph" w:styleId="a6">
    <w:name w:val="footer"/>
    <w:basedOn w:val="a"/>
    <w:link w:val="a7"/>
    <w:uiPriority w:val="99"/>
    <w:unhideWhenUsed/>
    <w:rsid w:val="0079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 Александр Викторович</dc:creator>
  <cp:lastModifiedBy>Семакин Александр Викторович</cp:lastModifiedBy>
  <cp:revision>2</cp:revision>
  <dcterms:created xsi:type="dcterms:W3CDTF">2020-04-10T09:10:00Z</dcterms:created>
  <dcterms:modified xsi:type="dcterms:W3CDTF">2020-04-10T09:14:00Z</dcterms:modified>
</cp:coreProperties>
</file>